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D277F">
        <w:rPr>
          <w:rFonts w:ascii="Times New Roman" w:hAnsi="Times New Roman"/>
          <w:b/>
          <w:bCs/>
          <w:sz w:val="28"/>
          <w:szCs w:val="28"/>
        </w:rPr>
        <w:t>МУНИЦИПАЛЬНОЕ СОБРАНИЕ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277F">
        <w:rPr>
          <w:rFonts w:ascii="Times New Roman" w:hAnsi="Times New Roman"/>
          <w:b/>
          <w:bCs/>
          <w:sz w:val="28"/>
          <w:szCs w:val="28"/>
        </w:rPr>
        <w:t>НОВОБУРАССКОГО МУНИЦИПАЛЬНОГО РАЙОНА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277F">
        <w:rPr>
          <w:rFonts w:ascii="Times New Roman" w:hAnsi="Times New Roman"/>
          <w:b/>
          <w:bCs/>
          <w:sz w:val="28"/>
          <w:szCs w:val="28"/>
        </w:rPr>
        <w:t>САРАТОВСКОЙ ОБЛАСТИ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277F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18  июня  2013 г. N 160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277F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муниципального Собрания </w:t>
      </w:r>
      <w:r w:rsidRPr="00FD277F">
        <w:rPr>
          <w:rFonts w:ascii="Times New Roman" w:hAnsi="Times New Roman"/>
          <w:b/>
          <w:sz w:val="28"/>
          <w:szCs w:val="28"/>
        </w:rPr>
        <w:t xml:space="preserve">от 17 марта 2006г. № 5 « О проведении конкурса  на замещение должности главы администрации Новобурасского  муниципального района» 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277F">
        <w:rPr>
          <w:rFonts w:ascii="Times New Roman" w:hAnsi="Times New Roman"/>
          <w:b/>
          <w:sz w:val="28"/>
          <w:szCs w:val="28"/>
        </w:rPr>
        <w:t xml:space="preserve">(с внесенными изменениями от 18 февраля 2010г. №473, 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277F">
        <w:rPr>
          <w:rFonts w:ascii="Times New Roman" w:hAnsi="Times New Roman"/>
          <w:b/>
          <w:sz w:val="28"/>
          <w:szCs w:val="28"/>
        </w:rPr>
        <w:t>от 21 марта 2011г. №3)</w:t>
      </w:r>
    </w:p>
    <w:p w:rsidR="00A43B6E" w:rsidRPr="00FD277F" w:rsidRDefault="00A43B6E" w:rsidP="00AC3644">
      <w:pPr>
        <w:spacing w:after="0" w:line="240" w:lineRule="auto"/>
        <w:jc w:val="center"/>
        <w:rPr>
          <w:sz w:val="28"/>
          <w:szCs w:val="28"/>
        </w:rPr>
      </w:pPr>
    </w:p>
    <w:p w:rsidR="00A43B6E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4" w:history="1">
        <w:r w:rsidRPr="00FD277F">
          <w:rPr>
            <w:rFonts w:ascii="Times New Roman" w:hAnsi="Times New Roman"/>
            <w:sz w:val="28"/>
            <w:szCs w:val="28"/>
          </w:rPr>
          <w:t>законом</w:t>
        </w:r>
      </w:hyperlink>
      <w:r w:rsidRPr="00FD277F">
        <w:rPr>
          <w:rFonts w:ascii="Times New Roman" w:hAnsi="Times New Roman"/>
          <w:sz w:val="28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 </w:t>
      </w:r>
      <w:hyperlink r:id="rId5" w:history="1">
        <w:r w:rsidRPr="00FD277F">
          <w:rPr>
            <w:rFonts w:ascii="Times New Roman" w:hAnsi="Times New Roman"/>
            <w:sz w:val="28"/>
            <w:szCs w:val="28"/>
          </w:rPr>
          <w:t>Уставом</w:t>
        </w:r>
      </w:hyperlink>
      <w:r w:rsidRPr="00FD277F">
        <w:rPr>
          <w:rFonts w:ascii="Times New Roman" w:hAnsi="Times New Roman"/>
          <w:sz w:val="28"/>
          <w:szCs w:val="28"/>
        </w:rPr>
        <w:t xml:space="preserve"> Новобурасского муниципального района 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муниципальное Собрание решило: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 xml:space="preserve">1. Внести в </w:t>
      </w:r>
      <w:hyperlink r:id="rId6" w:history="1">
        <w:r w:rsidRPr="00FD277F">
          <w:rPr>
            <w:rFonts w:ascii="Times New Roman" w:hAnsi="Times New Roman"/>
            <w:sz w:val="28"/>
            <w:szCs w:val="28"/>
          </w:rPr>
          <w:t xml:space="preserve">Приложение </w:t>
        </w:r>
      </w:hyperlink>
      <w:r w:rsidRPr="00FD277F">
        <w:rPr>
          <w:rFonts w:ascii="Times New Roman" w:hAnsi="Times New Roman"/>
          <w:sz w:val="28"/>
          <w:szCs w:val="28"/>
        </w:rPr>
        <w:t xml:space="preserve"> к решению муниципального Собрания от 17 марта  2006 г. N 5(с внесенными изменениями от 18 февраля 2010г. №473, 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 xml:space="preserve">от 21 марта 2011г. №3)  изменения, изложив его в новой </w:t>
      </w:r>
      <w:hyperlink w:anchor="Par28" w:history="1">
        <w:r w:rsidRPr="00FD277F">
          <w:rPr>
            <w:rFonts w:ascii="Times New Roman" w:hAnsi="Times New Roman"/>
            <w:sz w:val="28"/>
            <w:szCs w:val="28"/>
          </w:rPr>
          <w:t>редакции</w:t>
        </w:r>
      </w:hyperlink>
      <w:r w:rsidRPr="00FD277F">
        <w:rPr>
          <w:rFonts w:ascii="Times New Roman" w:hAnsi="Times New Roman"/>
          <w:sz w:val="28"/>
          <w:szCs w:val="28"/>
        </w:rPr>
        <w:t>, согласно Приложению.</w:t>
      </w:r>
    </w:p>
    <w:p w:rsidR="00A43B6E" w:rsidRPr="00FD277F" w:rsidRDefault="00A43B6E" w:rsidP="00AC364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2. Настоящее решение вступает в силу со дня официального опубликования в МУП «Редакция Новобурасской районной газеты «Наше время»», но не ранее истечения срока полномочий главы администрации Новобурасского муниципального района и Совета Новобурасского муниципального образования Новобурасского муниципального района  второго созыва.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D277F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D277F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</w:t>
      </w:r>
      <w:r w:rsidRPr="00FD277F">
        <w:rPr>
          <w:rFonts w:ascii="Times New Roman" w:hAnsi="Times New Roman"/>
          <w:b/>
          <w:sz w:val="28"/>
          <w:szCs w:val="28"/>
        </w:rPr>
        <w:tab/>
      </w:r>
      <w:r w:rsidRPr="00FD277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FD277F">
        <w:rPr>
          <w:rFonts w:ascii="Times New Roman" w:hAnsi="Times New Roman"/>
          <w:b/>
          <w:sz w:val="28"/>
          <w:szCs w:val="28"/>
        </w:rPr>
        <w:t xml:space="preserve">     Ю.И.Батраев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FD277F">
        <w:rPr>
          <w:rFonts w:ascii="Times New Roman" w:hAnsi="Times New Roman"/>
          <w:b/>
          <w:sz w:val="28"/>
          <w:szCs w:val="28"/>
        </w:rPr>
        <w:t>Приложение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D277F">
        <w:rPr>
          <w:rFonts w:ascii="Times New Roman" w:hAnsi="Times New Roman"/>
          <w:b/>
          <w:sz w:val="28"/>
          <w:szCs w:val="28"/>
        </w:rPr>
        <w:t>к решению муниципального Собрания Новобурасского муниципального района</w:t>
      </w:r>
      <w:r w:rsidRPr="00FD277F">
        <w:rPr>
          <w:rFonts w:ascii="Times New Roman" w:hAnsi="Times New Roman"/>
          <w:b/>
          <w:bCs/>
          <w:sz w:val="28"/>
          <w:szCs w:val="28"/>
        </w:rPr>
        <w:t xml:space="preserve"> «О внесении изменений в решение муниципального Собрания </w:t>
      </w:r>
      <w:r w:rsidRPr="00FD277F">
        <w:rPr>
          <w:rFonts w:ascii="Times New Roman" w:hAnsi="Times New Roman"/>
          <w:b/>
          <w:sz w:val="28"/>
          <w:szCs w:val="28"/>
        </w:rPr>
        <w:t>от 17 марта 2006г. № 5 « О  проведении конкурса  на замещение должности  главы администрации Новобурасского  муниципального района»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D277F">
        <w:rPr>
          <w:rFonts w:ascii="Times New Roman" w:hAnsi="Times New Roman"/>
          <w:b/>
          <w:sz w:val="28"/>
          <w:szCs w:val="28"/>
        </w:rPr>
        <w:t>(с внесенными изменениями от 18 февраля 2010г. №47</w:t>
      </w:r>
      <w:r>
        <w:rPr>
          <w:rFonts w:ascii="Times New Roman" w:hAnsi="Times New Roman"/>
          <w:b/>
          <w:sz w:val="28"/>
          <w:szCs w:val="28"/>
        </w:rPr>
        <w:t>3, от 21 марта 2011г. №3) от 18 июня  2013 г. N 160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277F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277F">
        <w:rPr>
          <w:rFonts w:ascii="Times New Roman" w:hAnsi="Times New Roman"/>
          <w:b/>
          <w:bCs/>
          <w:sz w:val="28"/>
          <w:szCs w:val="28"/>
        </w:rPr>
        <w:t>О ПОРЯДКЕ ПРОВЕДЕНИЯ КОНКУРСА НА ЗАМЕЩЕНИЕ ДОЛЖНОСТИ  ГЛАВЫ  АДМИНИСТРАЦИИ НОВОБУРАССКОГО МУНИЦИПАЛЬНОГО РАЙОНА САРАТОВСКОЙ ОБЛАСТИ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 xml:space="preserve">1. Настоящим Положением в соответствии со </w:t>
      </w:r>
      <w:hyperlink r:id="rId7" w:history="1">
        <w:r w:rsidRPr="00FD277F">
          <w:rPr>
            <w:rFonts w:ascii="Times New Roman" w:hAnsi="Times New Roman"/>
            <w:sz w:val="28"/>
            <w:szCs w:val="28"/>
          </w:rPr>
          <w:t>статьей 37</w:t>
        </w:r>
      </w:hyperlink>
      <w:r w:rsidRPr="00FD277F">
        <w:rPr>
          <w:rFonts w:ascii="Times New Roman" w:hAnsi="Times New Roman"/>
          <w:sz w:val="28"/>
          <w:szCs w:val="28"/>
        </w:rPr>
        <w:t xml:space="preserve"> Федерального закона от 6 октября 2003 г. N 131-ФЗ "Об общих принципах организации местного самоуправления в Российской Федерации" определяется порядок проведения конкурса на замещение должности главы администрации муниципального района (далее - глава администрации).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2. Конкурс на замещение должности главы администрации объявляется по решению муниципального Собрания (далее - конкурс).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 xml:space="preserve">3. При проведении конкурса кандидатам на должность главы администрации гарантируется равенство прав в соответствии с </w:t>
      </w:r>
      <w:hyperlink r:id="rId8" w:history="1">
        <w:r w:rsidRPr="00FD277F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Pr="00FD277F">
        <w:rPr>
          <w:rFonts w:ascii="Times New Roman" w:hAnsi="Times New Roman"/>
          <w:sz w:val="28"/>
          <w:szCs w:val="28"/>
        </w:rPr>
        <w:t xml:space="preserve"> Российской Федерации, федеральными законами, законами Саратовской области.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 xml:space="preserve">4. Право на участие в конкурсе имеют граждане Российской Федерации, отвечающие квалификационным требованиям, предъявляемым к кандидату на должность главы администрации муниципального района </w:t>
      </w:r>
      <w:hyperlink r:id="rId9" w:history="1">
        <w:r w:rsidRPr="00FD277F">
          <w:rPr>
            <w:rFonts w:ascii="Times New Roman" w:hAnsi="Times New Roman"/>
            <w:sz w:val="28"/>
            <w:szCs w:val="28"/>
          </w:rPr>
          <w:t>Уставом</w:t>
        </w:r>
      </w:hyperlink>
      <w:r w:rsidRPr="00FD277F">
        <w:rPr>
          <w:rFonts w:ascii="Times New Roman" w:hAnsi="Times New Roman"/>
          <w:sz w:val="28"/>
          <w:szCs w:val="28"/>
        </w:rPr>
        <w:t xml:space="preserve"> муниципального района и законом Саратовской области.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 xml:space="preserve">5. Для проведения конкурса формируется конкурсная комиссия. Общее число членов конкурсной комиссии составляет 6 человек. Конкурсная комиссия формируется в порядке, установленном Федеральным </w:t>
      </w:r>
      <w:hyperlink r:id="rId10" w:history="1">
        <w:r w:rsidRPr="00FD277F">
          <w:rPr>
            <w:rFonts w:ascii="Times New Roman" w:hAnsi="Times New Roman"/>
            <w:sz w:val="28"/>
            <w:szCs w:val="28"/>
          </w:rPr>
          <w:t>законом</w:t>
        </w:r>
      </w:hyperlink>
      <w:r w:rsidRPr="00FD277F">
        <w:rPr>
          <w:rFonts w:ascii="Times New Roman" w:hAnsi="Times New Roman"/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Федерации".</w:t>
      </w:r>
    </w:p>
    <w:p w:rsidR="00A43B6E" w:rsidRPr="00FD277F" w:rsidRDefault="00A43B6E" w:rsidP="00AC3644">
      <w:pPr>
        <w:pStyle w:val="BodyText2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При формировании конкурсной комиссии в муниципальном районе одна треть членов конкурсной комиссии назначается муниципальным Собранием, одна треть – Советом Новобурасского муниципального образования, а одна треть Саратовской областной Думой по представлению Губернатора Саратовской области.</w:t>
      </w:r>
      <w:r w:rsidRPr="00FD277F">
        <w:rPr>
          <w:rFonts w:ascii="Times New Roman" w:hAnsi="Times New Roman"/>
          <w:sz w:val="28"/>
          <w:szCs w:val="28"/>
        </w:rPr>
        <w:tab/>
      </w:r>
    </w:p>
    <w:p w:rsidR="00A43B6E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6. Конкурсная комиссия состоит из председателя, заместителя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 xml:space="preserve"> председателя, секретаря и членов конкурсной комиссии. Председатель, заместитель председателя, секретарь конкурсной комиссии избираются на первом заседании комиссии большинством голосов от общего числа членов комиссии.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7. Председатель конкурсной комиссии созывает комиссию, ведет ее заседания, определяет порядок работы конкурсной комиссии, подписывает протоколы, решения, иные документы (объявления, письма) конкурсной комиссии.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Председатель конкурсной комиссии может привлекать к работе комиссии независимых экспертов.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8. Заместитель председателя конкурсной комиссии выполняет полномочия председателя конкурсной комиссии во время его отсутствия.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9. Секретарь конкурсной комиссии осуществляет делопроизводство комиссии.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10. Основной организационной формой деятельности конкурсной комиссии являются заседания. Заседание конкурсной комиссии считается правомочным, если</w:t>
      </w:r>
      <w:r>
        <w:rPr>
          <w:rFonts w:ascii="Times New Roman" w:hAnsi="Times New Roman"/>
          <w:sz w:val="28"/>
          <w:szCs w:val="28"/>
        </w:rPr>
        <w:t xml:space="preserve"> на нем присутствует не менее ¾ (трех четвертых)</w:t>
      </w:r>
      <w:r w:rsidRPr="00FD277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 общего количества членов конкурсной комиссии.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 xml:space="preserve">11. </w:t>
      </w:r>
      <w:r>
        <w:rPr>
          <w:rFonts w:ascii="Times New Roman" w:hAnsi="Times New Roman"/>
          <w:sz w:val="28"/>
          <w:szCs w:val="28"/>
        </w:rPr>
        <w:t>Решения конкурсной комиссии принимаются ¾ (тремя четвертыми) от общего количества членов конкурсной комиссии</w:t>
      </w:r>
      <w:r w:rsidRPr="00FD277F">
        <w:rPr>
          <w:rFonts w:ascii="Times New Roman" w:hAnsi="Times New Roman"/>
          <w:sz w:val="28"/>
          <w:szCs w:val="28"/>
        </w:rPr>
        <w:t>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12. Материально-техническое обеспечение деятельности конкурсной комиссии осуществляется администрацией района.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13. Объявление конкурсной комиссии, содержащее условия конкурса, сведения о дате, времени и месте его проведения, а также проект контракта публикуются не позднее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D277F">
        <w:rPr>
          <w:rFonts w:ascii="Times New Roman" w:hAnsi="Times New Roman"/>
          <w:sz w:val="28"/>
          <w:szCs w:val="28"/>
        </w:rPr>
        <w:t xml:space="preserve"> чем за 20 дней до дня проведения конкурса.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14. Конкурс проводится в два этапа. Не позднее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277F">
        <w:rPr>
          <w:rFonts w:ascii="Times New Roman" w:hAnsi="Times New Roman"/>
          <w:sz w:val="28"/>
          <w:szCs w:val="28"/>
        </w:rPr>
        <w:t xml:space="preserve"> 3 дней со дня принятия решения муниципального Собрания о проведении конкурса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D277F">
        <w:rPr>
          <w:rFonts w:ascii="Times New Roman" w:hAnsi="Times New Roman"/>
          <w:sz w:val="28"/>
          <w:szCs w:val="28"/>
        </w:rPr>
        <w:t xml:space="preserve"> конкурсная комиссия муниципального Собрания публикует решение представительного органа муниципального района о проведении конкурса и объявление конкурсной комиссии муниципального района о приеме документов для участия в конкурсе, содержащее: квалификационные требования к кандидатам, перечень документов, подлежащих представлению в конкурсную комиссию, а также срок (в течение 10 дней) и место для представления указанных документов. Данная информация может быть опубликована в органах печати, учрежденных соответствующими органами местного самоуправления, в других печатных изданиях и </w:t>
      </w:r>
      <w:r>
        <w:rPr>
          <w:rFonts w:ascii="Times New Roman" w:hAnsi="Times New Roman"/>
          <w:sz w:val="28"/>
          <w:szCs w:val="28"/>
        </w:rPr>
        <w:t xml:space="preserve">размещена </w:t>
      </w:r>
      <w:r w:rsidRPr="00FD277F">
        <w:rPr>
          <w:rFonts w:ascii="Times New Roman" w:hAnsi="Times New Roman"/>
          <w:sz w:val="28"/>
          <w:szCs w:val="28"/>
        </w:rPr>
        <w:t>на официальном сайте администрации Новобурасского муниципального района.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15. Гражданин, изъявивший желание участвовать в конкурсе, представляет в конкурсную комиссию в сроки, указанные в объявлении конкурсной комиссии, следующие документы: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1) личное заявление;</w:t>
      </w:r>
    </w:p>
    <w:p w:rsidR="00A43B6E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 xml:space="preserve">2) собственноручно заполненную и подписанную анкету по форме, 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установленной уполномоченным Правительством Российской Федерации федеральным органом исполнительной власти;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3) паспорт ;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4) трудовую книжку, за исключением случаев отсутствия трудовой книжки, или документы, подтверждающие трудовую деятельность гражданина;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5) документ об образовании;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6) страховое свидетельство обязательного пенсионного страхования, за исключением случаев отсутствия у гражданина данного свидетельства;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8) документы воинского учета - для военнообязанных и лиц, подлежащих призыву на военную службу;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9) заключение медицинского учреждения об отсутствии заболевания, препятствующего поступлению на муниципальную службу;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10)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11)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Представленные гражданином сведения подлежат проверке.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Несвоевременное или неполное представление документов является основанием для отказа гражданину в приеме документов для участия в конкурсе.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С согласия гражданина оформляется допуск к сведениям, составляющим государственную и иную охраняемую законом тайну. Кандидат на должность главы администрации муниципального района, изъявивший желание участвовать в конкурсе, направляет заявление на имя председателя конкурсной комиссии. Конкурсная комиссия обеспечивает ему получение документов, необходимых для участия в конкурсе.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16. Гражданин не допускается к участию в конкурсе при несоответствии квалификационным требованиям, установленным для замещения должности главы администрации уставом муниципального района и законом Саратовской области.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Гражданин не допускается к участию в конкурсе также при наличии ограничений на замещение должности главы администрации муниципального района, установленных федеральным законодательством.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17. На первом этапе конкурса конкурсная комиссия оценивает кандидатов на основании представленных ими документов.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18. Решение о дате, времени, месте и условиях проведения второго этапа конкурса принимается конкурсной комиссией после проверки достоверности сведений, представленных гражданами, изъявившими желание участвовать в конкурсе, а также дачи письменного согласия на оформление в случае необходимости допуска к сведениям, составляющим государственную и иную охраняемую законом тайну. В случае установления обстоятельств, препятствующих замещению гражданином должности главы администрации, он информируется конкурсной комиссией в письменной форме о причинах отказа в участии в конкурсе.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19. При проведении второго этапа конкурса могут использоваться не противоречащие федеральным законам и другим нормативным правовым актам Российской Федерации и Саратовской области методы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по вопросам, связанным с предстоящей работой. При оценке указанных качеств кандидата конкурсная комиссия исходит из квалификационных требований, предъявляемых к должности главы администрации уставом муниципального района и законом Саратовской области.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При проведении конкурса конкурсная комиссия должна определить, какой именно метод оценки кандидатов на должность главы местной администрации будет использоваться. Информация о выбранном методе оценки кандидатов должна быть опубликована в объявлении конкурсной комиссии о проведении второго этапа конкурса в качестве одного из условий его проведения.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20. Если в результате проведения конкурса не были выявлены кандидаты, отвечающие требованиям, предъявляемым к кандидатуре на должность главы администрации, конкурсная комиссия может принять решение о проведении повторного конкурса.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21. Решение конкурсной комиссии принимается в отсутствие кандидатов и является основанием для представления кандидатов (не менее 2), прошедших конкурс, на рассмотрение представительного органа муниципального образования для принятия решения о назначении одного из них на должность главы администрации. Копия решения конкурсной комиссии вручается кандидатам, прошедшим конкурс.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Решение конкурсной комиссии в день его принятия направляется в муниципальное Собрание.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Каждому участнику конкурса сообщается о результатах конкурса в письменной форме в течение 5 дней со дня его завершения.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22. Муниципальное Собрание не позднее семи дней со дня принятия решения конкурсной комиссии должно принять решение о назначении одного из представленных кандидатов на должность главы администрации муниципального района.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Решение муниципального Собрания о назначении на должность главы администрации в день его принятия направляется главе муниципального района для заключения контракта.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77F">
        <w:rPr>
          <w:rFonts w:ascii="Times New Roman" w:hAnsi="Times New Roman"/>
          <w:sz w:val="28"/>
          <w:szCs w:val="28"/>
        </w:rPr>
        <w:t>23. Каждый кандидат вправе обжаловать решение конкурсной комиссии в соответствии с законодательством Российской Федерации.</w:t>
      </w: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A43B6E" w:rsidRPr="00FD277F" w:rsidRDefault="00A43B6E" w:rsidP="00AC3644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A43B6E" w:rsidRPr="00FD277F" w:rsidRDefault="00A43B6E" w:rsidP="00AC3644">
      <w:pPr>
        <w:spacing w:after="0" w:line="240" w:lineRule="auto"/>
      </w:pPr>
    </w:p>
    <w:sectPr w:rsidR="00A43B6E" w:rsidRPr="00FD277F" w:rsidSect="00AC3644">
      <w:pgSz w:w="11906" w:h="16838"/>
      <w:pgMar w:top="719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600"/>
    <w:rsid w:val="000350E4"/>
    <w:rsid w:val="00061091"/>
    <w:rsid w:val="0009234F"/>
    <w:rsid w:val="00095748"/>
    <w:rsid w:val="000A26AB"/>
    <w:rsid w:val="00131A03"/>
    <w:rsid w:val="00184995"/>
    <w:rsid w:val="001F3942"/>
    <w:rsid w:val="00203BB4"/>
    <w:rsid w:val="00216349"/>
    <w:rsid w:val="0027086D"/>
    <w:rsid w:val="002D131E"/>
    <w:rsid w:val="003A0832"/>
    <w:rsid w:val="003B5D14"/>
    <w:rsid w:val="0042277B"/>
    <w:rsid w:val="004F06B3"/>
    <w:rsid w:val="005703F9"/>
    <w:rsid w:val="005B75AA"/>
    <w:rsid w:val="005D58F5"/>
    <w:rsid w:val="005E3C0E"/>
    <w:rsid w:val="006360F5"/>
    <w:rsid w:val="00676D62"/>
    <w:rsid w:val="007100B4"/>
    <w:rsid w:val="00751EBD"/>
    <w:rsid w:val="007E0600"/>
    <w:rsid w:val="007F587F"/>
    <w:rsid w:val="008235AB"/>
    <w:rsid w:val="008B7708"/>
    <w:rsid w:val="00946072"/>
    <w:rsid w:val="009817E4"/>
    <w:rsid w:val="009F6896"/>
    <w:rsid w:val="00A02213"/>
    <w:rsid w:val="00A43B6E"/>
    <w:rsid w:val="00AC08CC"/>
    <w:rsid w:val="00AC190E"/>
    <w:rsid w:val="00AC3644"/>
    <w:rsid w:val="00AF7949"/>
    <w:rsid w:val="00B07089"/>
    <w:rsid w:val="00B166DF"/>
    <w:rsid w:val="00C86600"/>
    <w:rsid w:val="00D209F0"/>
    <w:rsid w:val="00D902CE"/>
    <w:rsid w:val="00DE0EC4"/>
    <w:rsid w:val="00E517B3"/>
    <w:rsid w:val="00E63DB4"/>
    <w:rsid w:val="00E662E1"/>
    <w:rsid w:val="00EC29CB"/>
    <w:rsid w:val="00F15F16"/>
    <w:rsid w:val="00F6028C"/>
    <w:rsid w:val="00FD277F"/>
    <w:rsid w:val="00FD4155"/>
    <w:rsid w:val="00FD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08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6028C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AC190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C190E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A83DC34A3C57BAFACE9BA963F9E9D77E3223B88E41BD173789C6y5gF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8A83DC34A3C57BAFACE9BA963F9E9D77D3A21BF8516EA1566DCC85A32AFF3E1DAD1AB0F7DDF0D87y3gC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8A83DC34A3C57BAFACE85A47595B4DF74317AB08115E2453F83930765A6F9B69D9EF24D39D208803E0DE5y1g6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8A83DC34A3C57BAFACE85A47595B4DF74317AB08710E7403383930765A6F9B69D9EF24D39D208803E0EE7y1gDE" TargetMode="External"/><Relationship Id="rId10" Type="http://schemas.openxmlformats.org/officeDocument/2006/relationships/hyperlink" Target="consultantplus://offline/ref=F8A83DC34A3C57BAFACE9BA963F9E9D77D3A21BF8516EA1566DCC85A32AFF3E1DAD1AB0F7DDF0D87y3gDE" TargetMode="External"/><Relationship Id="rId4" Type="http://schemas.openxmlformats.org/officeDocument/2006/relationships/hyperlink" Target="consultantplus://offline/ref=F8A83DC34A3C57BAFACE9BA963F9E9D7743323BF801CB71F6E85C458y3g5E" TargetMode="External"/><Relationship Id="rId9" Type="http://schemas.openxmlformats.org/officeDocument/2006/relationships/hyperlink" Target="consultantplus://offline/ref=F8A83DC34A3C57BAFACE85A47595B4DF74317AB08710E7403383930765A6F9B6y9g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346</TotalTime>
  <Pages>5</Pages>
  <Words>1741</Words>
  <Characters>9929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12</cp:revision>
  <cp:lastPrinted>2013-06-18T07:52:00Z</cp:lastPrinted>
  <dcterms:created xsi:type="dcterms:W3CDTF">2013-06-11T04:30:00Z</dcterms:created>
  <dcterms:modified xsi:type="dcterms:W3CDTF">2013-06-18T10:40:00Z</dcterms:modified>
</cp:coreProperties>
</file>